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5" w:rsidRPr="00EB3F45" w:rsidRDefault="00EB3F45" w:rsidP="00475C7F">
      <w:pPr>
        <w:tabs>
          <w:tab w:val="left" w:pos="4395"/>
        </w:tabs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F45">
        <w:rPr>
          <w:rFonts w:ascii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EB3F45" w:rsidRPr="00EB3F45" w:rsidRDefault="00EB3F45" w:rsidP="00A14E00">
      <w:pPr>
        <w:tabs>
          <w:tab w:val="left" w:pos="-720"/>
          <w:tab w:val="left" w:pos="5529"/>
        </w:tabs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>Độc</w:t>
      </w:r>
      <w:proofErr w:type="spellEnd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>lập</w:t>
      </w:r>
      <w:proofErr w:type="spellEnd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>Tự</w:t>
      </w:r>
      <w:proofErr w:type="spellEnd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do - </w:t>
      </w:r>
      <w:proofErr w:type="spellStart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>Hạnh</w:t>
      </w:r>
      <w:proofErr w:type="spellEnd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B3F45">
        <w:rPr>
          <w:rFonts w:ascii="Times New Roman" w:hAnsi="Times New Roman" w:cs="Times New Roman"/>
          <w:b/>
          <w:color w:val="000000"/>
          <w:sz w:val="26"/>
          <w:szCs w:val="26"/>
        </w:rPr>
        <w:t>phúc</w:t>
      </w:r>
      <w:proofErr w:type="spellEnd"/>
    </w:p>
    <w:p w:rsidR="00EB3F45" w:rsidRPr="00EB3F45" w:rsidRDefault="00EB3F45" w:rsidP="00EB3F45">
      <w:pPr>
        <w:tabs>
          <w:tab w:val="left" w:pos="4395"/>
        </w:tabs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F45" w:rsidRPr="007B7B73" w:rsidRDefault="00EB3F45" w:rsidP="00EB3F45">
      <w:pPr>
        <w:suppressAutoHyphens/>
        <w:jc w:val="center"/>
        <w:rPr>
          <w:color w:val="000000"/>
          <w:sz w:val="26"/>
          <w:szCs w:val="26"/>
        </w:rPr>
      </w:pPr>
      <w:r w:rsidRPr="007B7B73">
        <w:rPr>
          <w:i/>
          <w:color w:val="000000"/>
          <w:sz w:val="26"/>
          <w:szCs w:val="26"/>
        </w:rPr>
        <w:t>------------------------------------</w:t>
      </w:r>
    </w:p>
    <w:p w:rsidR="00EB3F45" w:rsidRPr="00D522FE" w:rsidRDefault="00475C7F" w:rsidP="00D522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8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28"/>
          <w:sz w:val="30"/>
          <w:szCs w:val="30"/>
        </w:rPr>
        <w:t>HỢP ĐỒNG THỬ VIỆC</w:t>
      </w:r>
    </w:p>
    <w:p w:rsidR="00D522FE" w:rsidRPr="00D522FE" w:rsidRDefault="00D522FE" w:rsidP="00D522F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1988"/>
        <w:gridCol w:w="7824"/>
      </w:tblGrid>
      <w:tr w:rsidR="00D522FE" w:rsidRPr="00D522FE" w:rsidTr="00D522FE">
        <w:tc>
          <w:tcPr>
            <w:tcW w:w="2228" w:type="dxa"/>
            <w:shd w:val="clear" w:color="auto" w:fill="auto"/>
          </w:tcPr>
          <w:p w:rsidR="00EB3F45" w:rsidRPr="00D522FE" w:rsidRDefault="00D522FE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7584" w:type="dxa"/>
            <w:shd w:val="clear" w:color="auto" w:fill="auto"/>
          </w:tcPr>
          <w:p w:rsidR="00EB3F45" w:rsidRPr="00D522FE" w:rsidRDefault="00EB3F45" w:rsidP="00817CE3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r w:rsidRPr="00D522FE"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>:</w:t>
            </w:r>
            <w:r w:rsidR="0081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522FE" w:rsidRPr="00D522FE" w:rsidTr="00D522FE">
        <w:tc>
          <w:tcPr>
            <w:tcW w:w="2228" w:type="dxa"/>
            <w:shd w:val="clear" w:color="auto" w:fill="auto"/>
          </w:tcPr>
          <w:p w:rsidR="00817CE3" w:rsidRDefault="00817CE3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</w:p>
          <w:p w:rsidR="00EB3F45" w:rsidRPr="00D522FE" w:rsidRDefault="00EB3F45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584" w:type="dxa"/>
            <w:shd w:val="clear" w:color="auto" w:fill="auto"/>
          </w:tcPr>
          <w:p w:rsidR="00817CE3" w:rsidRDefault="00D522FE" w:rsidP="00D522F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……………………………………….. </w:t>
            </w:r>
            <w:proofErr w:type="spellStart"/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……………………………..</w:t>
            </w:r>
          </w:p>
          <w:p w:rsidR="00EB3F45" w:rsidRPr="00D522FE" w:rsidRDefault="00817CE3" w:rsidP="00D522F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………………………………………………………………………………....</w:t>
            </w:r>
          </w:p>
        </w:tc>
      </w:tr>
      <w:tr w:rsidR="00D522FE" w:rsidRPr="00817CE3" w:rsidTr="00D522FE">
        <w:tc>
          <w:tcPr>
            <w:tcW w:w="2228" w:type="dxa"/>
            <w:shd w:val="clear" w:color="auto" w:fill="auto"/>
          </w:tcPr>
          <w:p w:rsidR="00EB3F45" w:rsidRPr="00D522FE" w:rsidRDefault="00D522FE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7584" w:type="dxa"/>
            <w:shd w:val="clear" w:color="auto" w:fill="auto"/>
          </w:tcPr>
          <w:p w:rsidR="00EB3F45" w:rsidRPr="00817CE3" w:rsidRDefault="00EB3F45" w:rsidP="00817CE3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 w:rsidRPr="00817C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:</w:t>
            </w:r>
            <w:r w:rsidR="00817CE3" w:rsidRP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……………………………………….. </w:t>
            </w:r>
            <w:proofErr w:type="spellStart"/>
            <w:r w:rsidR="00817CE3" w:rsidRP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="00817CE3" w:rsidRP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7CE3" w:rsidRP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  <w:r w:rsidR="00817CE3" w:rsidRP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…………………………</w:t>
            </w:r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D522FE" w:rsidRPr="00D522FE" w:rsidTr="00D522FE">
        <w:tc>
          <w:tcPr>
            <w:tcW w:w="2228" w:type="dxa"/>
            <w:shd w:val="clear" w:color="auto" w:fill="auto"/>
          </w:tcPr>
          <w:p w:rsidR="00EB3F45" w:rsidRPr="00D522FE" w:rsidRDefault="00EB3F45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84" w:type="dxa"/>
            <w:shd w:val="clear" w:color="auto" w:fill="auto"/>
          </w:tcPr>
          <w:p w:rsidR="00EB3F45" w:rsidRPr="00D522FE" w:rsidRDefault="00EB3F45" w:rsidP="00817CE3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r w:rsidRPr="00D522FE"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>:</w:t>
            </w:r>
            <w:r w:rsidR="00817C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D522FE" w:rsidRPr="00D522FE" w:rsidTr="00D522FE">
        <w:tc>
          <w:tcPr>
            <w:tcW w:w="2228" w:type="dxa"/>
            <w:shd w:val="clear" w:color="auto" w:fill="auto"/>
          </w:tcPr>
          <w:p w:rsidR="00EB3F45" w:rsidRPr="00D522FE" w:rsidRDefault="00EB3F45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7584" w:type="dxa"/>
            <w:shd w:val="clear" w:color="auto" w:fill="auto"/>
          </w:tcPr>
          <w:p w:rsidR="00EB3F45" w:rsidRPr="00D522FE" w:rsidRDefault="00EB3F45" w:rsidP="00817CE3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r w:rsidRPr="00D522FE"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>:</w:t>
            </w:r>
            <w:r w:rsidR="00817C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="00817C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………………………………………………………………………</w:t>
            </w:r>
            <w:r w:rsidR="00817C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..</w:t>
            </w:r>
          </w:p>
        </w:tc>
      </w:tr>
      <w:tr w:rsidR="00D522FE" w:rsidRPr="00D522FE" w:rsidTr="00D522FE">
        <w:tc>
          <w:tcPr>
            <w:tcW w:w="2228" w:type="dxa"/>
            <w:shd w:val="clear" w:color="auto" w:fill="auto"/>
          </w:tcPr>
          <w:p w:rsidR="00EB3F45" w:rsidRPr="00D522FE" w:rsidRDefault="00EB3F45" w:rsidP="00B94115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CMND</w:t>
            </w:r>
          </w:p>
        </w:tc>
        <w:tc>
          <w:tcPr>
            <w:tcW w:w="7584" w:type="dxa"/>
            <w:shd w:val="clear" w:color="auto" w:fill="auto"/>
          </w:tcPr>
          <w:p w:rsidR="00EB3F45" w:rsidRPr="00D522FE" w:rsidRDefault="00EB3F45" w:rsidP="00817CE3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</w:pPr>
            <w:r w:rsidRPr="00D522FE">
              <w:rPr>
                <w:rFonts w:ascii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>:</w:t>
            </w:r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  <w:r w:rsidR="0045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proofErr w:type="gramEnd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="0045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</w:t>
            </w:r>
            <w:r w:rsidR="0045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45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………………………...</w:t>
            </w:r>
          </w:p>
        </w:tc>
      </w:tr>
    </w:tbl>
    <w:p w:rsidR="00D522FE" w:rsidRDefault="00D522FE" w:rsidP="00EB3F45">
      <w:pPr>
        <w:tabs>
          <w:tab w:val="left" w:pos="3000"/>
          <w:tab w:val="left" w:pos="3750"/>
        </w:tabs>
        <w:rPr>
          <w:rFonts w:ascii="Times New Roman" w:hAnsi="Times New Roman" w:cs="Times New Roman"/>
          <w:b/>
          <w:color w:val="000000"/>
          <w:spacing w:val="28"/>
          <w:sz w:val="24"/>
          <w:szCs w:val="24"/>
        </w:rPr>
      </w:pPr>
    </w:p>
    <w:p w:rsidR="004546C2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đổi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ý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dung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 CÔNG VIỆC VÀ THỜI HẠN THỬ VIỆC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ý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ý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vào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bắt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………….……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565A05" w:rsidRPr="00565A05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Vị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………………………………………………………………………………....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yêu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r w:rsidR="003C38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…………………………………………………………………………………..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Phương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tự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túc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 THỜI GIỜ LÀM VIỆC &amp; NGHỈ NGƠI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tuân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thủ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về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nghỉ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giờ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giờ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nghỉ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565A05" w:rsidRDefault="00565A0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17CE3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3: LƯƠNG </w:t>
      </w:r>
      <w:r w:rsidR="003C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VÀ</w:t>
      </w:r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THỜI GIAN TRẢ LƯƠNG </w:t>
      </w:r>
    </w:p>
    <w:p w:rsidR="003C38CE" w:rsidRDefault="00817CE3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</w:t>
      </w:r>
      <w:proofErr w:type="spellStart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Lương</w:t>
      </w:r>
      <w:proofErr w:type="spellEnd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817C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C38C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Lương</w:t>
      </w:r>
      <w:proofErr w:type="spellEnd"/>
      <w:r w:rsidR="003C3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3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chính</w:t>
      </w:r>
      <w:proofErr w:type="spellEnd"/>
      <w:r w:rsidR="003C3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3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thức</w:t>
      </w:r>
      <w:proofErr w:type="spell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……………………………………………………………………………...</w:t>
      </w:r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7CE3" w:rsidRDefault="003C38CE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lương</w:t>
      </w:r>
      <w:proofErr w:type="spell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………………………………………………………………………...…</w:t>
      </w:r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Hình</w:t>
      </w:r>
      <w:proofErr w:type="spellEnd"/>
      <w:proofErr w:type="gram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thức</w:t>
      </w:r>
      <w:proofErr w:type="spell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trả</w:t>
      </w:r>
      <w:proofErr w:type="spell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lương</w:t>
      </w:r>
      <w:proofErr w:type="spellEnd"/>
      <w:r w:rsidR="00EB3F45"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565A05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4: QUYỀN LỢI VÀ NGHĨA VỤ CỦA NGƯỜI THỬ VIỆC 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tạo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hướng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dẫn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bàn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bước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65A05"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dứt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bất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kể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vì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gì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tối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thiểu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6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trách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nhiệm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bàn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bị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cấp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phát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yêu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dứt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Cam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thần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trách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nhiệm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cố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hoàn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thỏa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mô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Tuân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quản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phân</w:t>
      </w:r>
      <w:proofErr w:type="spellEnd"/>
    </w:p>
    <w:p w:rsidR="004546C2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Tôn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trọng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đủ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65A05" w:rsidRPr="004546C2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458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nghĩa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vụ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ngoài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dung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thỏa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Bộ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5: QUYỀN VÀ NGHĨA VỤ CỦA NGƯỜI SỬ DỤNG LAO ĐỘNG 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đảm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tạo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hỗ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hướng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dẫn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cấp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tin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để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tốt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đủ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đúng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lương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chế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nếu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pháp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5.3.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quản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đối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phân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bố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cơ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sở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phù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với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vị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mô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Toàn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đánh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giá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xét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vòng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thúc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5.5.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dứt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cần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nêu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nhưng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báo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5.6.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quyền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nghĩa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vụ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ngoài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thỏa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Bộ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6: NHỮNG THỎA THUẬN KHÁC</w:t>
      </w:r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thúc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Nếu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đạt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yêu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đánh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giá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A),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4A04" w:rsidRPr="00565A05" w:rsidRDefault="00EB3F45" w:rsidP="003C38CE">
      <w:pPr>
        <w:tabs>
          <w:tab w:val="left" w:pos="3000"/>
          <w:tab w:val="left" w:pos="3750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vòng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tuần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kể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thúc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đầu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hạn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tháng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hoặc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năm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</w:t>
      </w:r>
      <w:proofErr w:type="spellStart"/>
      <w:proofErr w:type="gram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proofErr w:type="gram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chịu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trách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nhiệm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vật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chất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hoặc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trước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pháp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nếu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phạm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qui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của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tài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xế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đính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kèm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hiểm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hội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hiểm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tế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đóng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hiểm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hội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hiểm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tế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vấn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đề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tại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Bộ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luật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động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</w:t>
      </w:r>
      <w:proofErr w:type="spellEnd"/>
      <w:r w:rsidRPr="00D5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7: ĐIỀU KHOẢN CHUNG</w:t>
      </w:r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hiểu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rõ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hoàn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toàn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tự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nguyện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thử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đúng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những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thỏa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thuận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Mọi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sửa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đổi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bổ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sung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dung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nếu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cả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ý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và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lập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văn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mới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giá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trị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5A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Mọi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quan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thần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hòa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Nếu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không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tự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thì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Tòa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giải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quyết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định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chung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13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hiệu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lực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ký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lập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02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có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giá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trị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như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nhau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mỗi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giữ</w:t>
      </w:r>
      <w:proofErr w:type="spellEnd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proofErr w:type="spellStart"/>
      <w:r w:rsidRPr="00D52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bản</w:t>
      </w:r>
      <w:proofErr w:type="spellEnd"/>
      <w:r w:rsidRPr="00D522FE">
        <w:rPr>
          <w:rFonts w:ascii="Times New Roman" w:hAnsi="Times New Roman" w:cs="Times New Roman"/>
          <w:sz w:val="24"/>
          <w:szCs w:val="24"/>
        </w:rPr>
        <w:tab/>
      </w:r>
    </w:p>
    <w:p w:rsidR="004C1323" w:rsidRPr="00D522FE" w:rsidRDefault="00AE4A04" w:rsidP="00AE4A04">
      <w:pPr>
        <w:rPr>
          <w:rFonts w:ascii="Times New Roman" w:hAnsi="Times New Roman" w:cs="Times New Roman"/>
          <w:sz w:val="24"/>
          <w:szCs w:val="24"/>
        </w:rPr>
      </w:pPr>
      <w:r w:rsidRPr="00D522F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1323" w:rsidTr="00E45801">
        <w:trPr>
          <w:trHeight w:val="1457"/>
        </w:trPr>
        <w:tc>
          <w:tcPr>
            <w:tcW w:w="4788" w:type="dxa"/>
          </w:tcPr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2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ÊN </w:t>
            </w:r>
            <w:bookmarkStart w:id="0" w:name="_GoBack"/>
            <w:bookmarkEnd w:id="0"/>
            <w:r w:rsidRPr="004C132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4C1323" w:rsidRDefault="004C1323" w:rsidP="00AE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3" w:rsidRDefault="004C1323" w:rsidP="00AE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3" w:rsidRDefault="004C1323" w:rsidP="00AE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3" w:rsidRDefault="004C1323" w:rsidP="00AE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3" w:rsidRPr="00E45801" w:rsidRDefault="00E45801" w:rsidP="008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788" w:type="dxa"/>
          </w:tcPr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23">
              <w:rPr>
                <w:rFonts w:ascii="Times New Roman" w:hAnsi="Times New Roman" w:cs="Times New Roman"/>
                <w:b/>
                <w:sz w:val="24"/>
                <w:szCs w:val="24"/>
              </w:rPr>
              <w:t>ĐẠI DIỆN BÊN A</w:t>
            </w:r>
          </w:p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323" w:rsidRPr="004C1323" w:rsidRDefault="004C1323" w:rsidP="004C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323" w:rsidRDefault="004C1323" w:rsidP="004C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6A" w:rsidRPr="00D522FE" w:rsidRDefault="00F94B6A" w:rsidP="00AE4A04">
      <w:pPr>
        <w:rPr>
          <w:rFonts w:ascii="Times New Roman" w:hAnsi="Times New Roman" w:cs="Times New Roman"/>
          <w:sz w:val="24"/>
          <w:szCs w:val="24"/>
        </w:rPr>
      </w:pPr>
    </w:p>
    <w:sectPr w:rsidR="00F94B6A" w:rsidRPr="00D522FE" w:rsidSect="00475C7F">
      <w:headerReference w:type="default" r:id="rId8"/>
      <w:pgSz w:w="12240" w:h="15840"/>
      <w:pgMar w:top="426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25" w:rsidRDefault="00434125" w:rsidP="00AE4A04">
      <w:r>
        <w:separator/>
      </w:r>
    </w:p>
  </w:endnote>
  <w:endnote w:type="continuationSeparator" w:id="0">
    <w:p w:rsidR="00434125" w:rsidRDefault="00434125" w:rsidP="00AE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25" w:rsidRDefault="00434125" w:rsidP="00AE4A04">
      <w:r>
        <w:separator/>
      </w:r>
    </w:p>
  </w:footnote>
  <w:footnote w:type="continuationSeparator" w:id="0">
    <w:p w:rsidR="00434125" w:rsidRDefault="00434125" w:rsidP="00AE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04" w:rsidRPr="00AE4A04" w:rsidRDefault="00AE4A04" w:rsidP="00AE4A04">
    <w:pPr>
      <w:pStyle w:val="Header"/>
      <w:tabs>
        <w:tab w:val="clear" w:pos="4680"/>
        <w:tab w:val="clear" w:pos="9360"/>
        <w:tab w:val="left" w:pos="3315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4F6"/>
    <w:multiLevelType w:val="hybridMultilevel"/>
    <w:tmpl w:val="3354A6A0"/>
    <w:lvl w:ilvl="0" w:tplc="A7BA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46A"/>
    <w:multiLevelType w:val="hybridMultilevel"/>
    <w:tmpl w:val="008E8D34"/>
    <w:lvl w:ilvl="0" w:tplc="6A92CB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C5F61"/>
    <w:multiLevelType w:val="hybridMultilevel"/>
    <w:tmpl w:val="A0F41BC8"/>
    <w:lvl w:ilvl="0" w:tplc="CABC4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3B720C"/>
    <w:multiLevelType w:val="hybridMultilevel"/>
    <w:tmpl w:val="9912F456"/>
    <w:lvl w:ilvl="0" w:tplc="5B60D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7C3B99"/>
    <w:multiLevelType w:val="hybridMultilevel"/>
    <w:tmpl w:val="831A09D6"/>
    <w:lvl w:ilvl="0" w:tplc="70389F0C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F1613D4"/>
    <w:multiLevelType w:val="hybridMultilevel"/>
    <w:tmpl w:val="0BF6613A"/>
    <w:lvl w:ilvl="0" w:tplc="3EFE226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4"/>
    <w:rsid w:val="00123A14"/>
    <w:rsid w:val="003C38CE"/>
    <w:rsid w:val="00434125"/>
    <w:rsid w:val="004546C2"/>
    <w:rsid w:val="00475C7F"/>
    <w:rsid w:val="004C1323"/>
    <w:rsid w:val="00565A05"/>
    <w:rsid w:val="0068444B"/>
    <w:rsid w:val="00731CAB"/>
    <w:rsid w:val="00750D1F"/>
    <w:rsid w:val="00753B17"/>
    <w:rsid w:val="007749C8"/>
    <w:rsid w:val="00817CE3"/>
    <w:rsid w:val="00A14E00"/>
    <w:rsid w:val="00AE4A04"/>
    <w:rsid w:val="00BA4CB0"/>
    <w:rsid w:val="00C513E0"/>
    <w:rsid w:val="00D522FE"/>
    <w:rsid w:val="00E45801"/>
    <w:rsid w:val="00EB3F45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04"/>
  </w:style>
  <w:style w:type="paragraph" w:styleId="Footer">
    <w:name w:val="footer"/>
    <w:basedOn w:val="Normal"/>
    <w:link w:val="FooterChar"/>
    <w:uiPriority w:val="99"/>
    <w:unhideWhenUsed/>
    <w:rsid w:val="00AE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04"/>
  </w:style>
  <w:style w:type="paragraph" w:styleId="BalloonText">
    <w:name w:val="Balloon Text"/>
    <w:basedOn w:val="Normal"/>
    <w:link w:val="BalloonTextChar"/>
    <w:uiPriority w:val="99"/>
    <w:semiHidden/>
    <w:unhideWhenUsed/>
    <w:rsid w:val="00AE4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04"/>
  </w:style>
  <w:style w:type="paragraph" w:styleId="Footer">
    <w:name w:val="footer"/>
    <w:basedOn w:val="Normal"/>
    <w:link w:val="FooterChar"/>
    <w:uiPriority w:val="99"/>
    <w:unhideWhenUsed/>
    <w:rsid w:val="00AE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04"/>
  </w:style>
  <w:style w:type="paragraph" w:styleId="BalloonText">
    <w:name w:val="Balloon Text"/>
    <w:basedOn w:val="Normal"/>
    <w:link w:val="BalloonTextChar"/>
    <w:uiPriority w:val="99"/>
    <w:semiHidden/>
    <w:unhideWhenUsed/>
    <w:rsid w:val="00AE4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2018-06-12T05:02:00Z</cp:lastPrinted>
  <dcterms:created xsi:type="dcterms:W3CDTF">2018-06-12T04:12:00Z</dcterms:created>
  <dcterms:modified xsi:type="dcterms:W3CDTF">2018-06-18T08:46:00Z</dcterms:modified>
</cp:coreProperties>
</file>